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D0" w:rsidRPr="00B136EF" w:rsidRDefault="00F53D2B">
      <w:pPr>
        <w:pStyle w:val="Heading1"/>
        <w:rPr>
          <w:rFonts w:ascii="Constantia" w:hAnsi="Constantia"/>
          <w:color w:val="auto"/>
        </w:rPr>
      </w:pPr>
      <w:r w:rsidRPr="00B136EF">
        <w:rPr>
          <w:rFonts w:ascii="Constantia" w:hAnsi="Constantia"/>
          <w:color w:val="auto"/>
        </w:rPr>
        <w:t>Materials and Processes Technology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"/>
      </w:tblPr>
      <w:tblGrid>
        <w:gridCol w:w="1260"/>
        <w:gridCol w:w="4501"/>
        <w:gridCol w:w="719"/>
        <w:gridCol w:w="4320"/>
      </w:tblGrid>
      <w:tr w:rsidR="00B136EF" w:rsidRPr="00B136EF">
        <w:tc>
          <w:tcPr>
            <w:tcW w:w="583" w:type="pct"/>
          </w:tcPr>
          <w:p w:rsidR="008574D0" w:rsidRPr="00B136EF" w:rsidRDefault="00A917CF">
            <w:r w:rsidRPr="00B136EF">
              <w:rPr>
                <w:rStyle w:val="Heading2Char"/>
                <w:color w:val="auto"/>
              </w:rPr>
              <w:t>Instructor</w:t>
            </w:r>
          </w:p>
        </w:tc>
        <w:tc>
          <w:tcPr>
            <w:tcW w:w="2084" w:type="pct"/>
          </w:tcPr>
          <w:p w:rsidR="008574D0" w:rsidRPr="00B136EF" w:rsidRDefault="00F53D2B" w:rsidP="00F53D2B">
            <w:r w:rsidRPr="00B136EF">
              <w:t>T. Taylor</w:t>
            </w:r>
          </w:p>
        </w:tc>
        <w:tc>
          <w:tcPr>
            <w:tcW w:w="333" w:type="pct"/>
          </w:tcPr>
          <w:p w:rsidR="008574D0" w:rsidRPr="00B136EF" w:rsidRDefault="00A917CF">
            <w:r w:rsidRPr="00B136EF">
              <w:rPr>
                <w:rStyle w:val="Heading2Char"/>
                <w:color w:val="auto"/>
              </w:rPr>
              <w:t>Phone</w:t>
            </w:r>
          </w:p>
        </w:tc>
        <w:tc>
          <w:tcPr>
            <w:tcW w:w="2000" w:type="pct"/>
          </w:tcPr>
          <w:p w:rsidR="008574D0" w:rsidRPr="00B136EF" w:rsidRDefault="00F53D2B" w:rsidP="00F53D2B">
            <w:r w:rsidRPr="00B136EF">
              <w:t>727.893.2780 X1433</w:t>
            </w:r>
            <w:bookmarkStart w:id="0" w:name="_GoBack"/>
            <w:bookmarkEnd w:id="0"/>
          </w:p>
        </w:tc>
      </w:tr>
      <w:tr w:rsidR="00B136EF" w:rsidRPr="00B136EF">
        <w:tc>
          <w:tcPr>
            <w:tcW w:w="583" w:type="pct"/>
          </w:tcPr>
          <w:p w:rsidR="008574D0" w:rsidRPr="00B136EF" w:rsidRDefault="00A917CF">
            <w:r w:rsidRPr="00B136EF">
              <w:rPr>
                <w:rStyle w:val="Heading2Char"/>
                <w:color w:val="auto"/>
              </w:rPr>
              <w:t>Office</w:t>
            </w:r>
          </w:p>
        </w:tc>
        <w:tc>
          <w:tcPr>
            <w:tcW w:w="2084" w:type="pct"/>
          </w:tcPr>
          <w:p w:rsidR="008574D0" w:rsidRPr="00B136EF" w:rsidRDefault="00F53D2B" w:rsidP="00F53D2B">
            <w:r w:rsidRPr="00B136EF">
              <w:t>9-4&amp;5</w:t>
            </w:r>
          </w:p>
        </w:tc>
        <w:tc>
          <w:tcPr>
            <w:tcW w:w="333" w:type="pct"/>
          </w:tcPr>
          <w:p w:rsidR="008574D0" w:rsidRPr="00B136EF" w:rsidRDefault="00A917CF">
            <w:r w:rsidRPr="00B136EF">
              <w:rPr>
                <w:rStyle w:val="Heading2Char"/>
                <w:color w:val="auto"/>
              </w:rPr>
              <w:t>E-mail</w:t>
            </w:r>
          </w:p>
        </w:tc>
        <w:tc>
          <w:tcPr>
            <w:tcW w:w="2000" w:type="pct"/>
          </w:tcPr>
          <w:p w:rsidR="008574D0" w:rsidRPr="00B136EF" w:rsidRDefault="00F53D2B" w:rsidP="00F53D2B">
            <w:r w:rsidRPr="00B136EF">
              <w:t>taylorth@pcsb.org</w:t>
            </w:r>
          </w:p>
        </w:tc>
      </w:tr>
      <w:tr w:rsidR="00B136EF" w:rsidRPr="00B136EF">
        <w:tc>
          <w:tcPr>
            <w:tcW w:w="583" w:type="pct"/>
            <w:tcBorders>
              <w:bottom w:val="single" w:sz="12" w:space="0" w:color="2E74B5" w:themeColor="accent1" w:themeShade="BF"/>
            </w:tcBorders>
          </w:tcPr>
          <w:p w:rsidR="008574D0" w:rsidRPr="00B136EF" w:rsidRDefault="00A917CF">
            <w:r w:rsidRPr="00B136EF">
              <w:rPr>
                <w:rStyle w:val="Heading2Char"/>
                <w:color w:val="auto"/>
              </w:rPr>
              <w:t>Office Hours</w:t>
            </w:r>
          </w:p>
        </w:tc>
        <w:tc>
          <w:tcPr>
            <w:tcW w:w="2084" w:type="pct"/>
            <w:tcBorders>
              <w:bottom w:val="single" w:sz="12" w:space="0" w:color="2E74B5" w:themeColor="accent1" w:themeShade="BF"/>
            </w:tcBorders>
          </w:tcPr>
          <w:p w:rsidR="008574D0" w:rsidRPr="00B136EF" w:rsidRDefault="00F53D2B" w:rsidP="00F53D2B">
            <w:r w:rsidRPr="00B136EF">
              <w:t>7.50 – 2.20</w:t>
            </w:r>
          </w:p>
        </w:tc>
        <w:tc>
          <w:tcPr>
            <w:tcW w:w="333" w:type="pct"/>
            <w:tcBorders>
              <w:bottom w:val="single" w:sz="12" w:space="0" w:color="2E74B5" w:themeColor="accent1" w:themeShade="BF"/>
            </w:tcBorders>
          </w:tcPr>
          <w:p w:rsidR="008574D0" w:rsidRPr="00B136EF" w:rsidRDefault="008574D0">
            <w:pPr>
              <w:pStyle w:val="Heading2"/>
              <w:rPr>
                <w:color w:val="auto"/>
              </w:rPr>
            </w:pPr>
          </w:p>
        </w:tc>
        <w:tc>
          <w:tcPr>
            <w:tcW w:w="2000" w:type="pct"/>
            <w:tcBorders>
              <w:bottom w:val="single" w:sz="12" w:space="0" w:color="2E74B5" w:themeColor="accent1" w:themeShade="BF"/>
            </w:tcBorders>
          </w:tcPr>
          <w:p w:rsidR="008574D0" w:rsidRPr="00B136EF" w:rsidRDefault="008574D0"/>
        </w:tc>
      </w:tr>
    </w:tbl>
    <w:p w:rsidR="008574D0" w:rsidRPr="00B136EF" w:rsidRDefault="00A917CF">
      <w:pPr>
        <w:pStyle w:val="Heading3"/>
        <w:rPr>
          <w:color w:val="auto"/>
        </w:rPr>
      </w:pPr>
      <w:r w:rsidRPr="00B136EF">
        <w:rPr>
          <w:color w:val="auto"/>
        </w:rPr>
        <w:t>Text:</w:t>
      </w:r>
    </w:p>
    <w:p w:rsidR="00F53D2B" w:rsidRPr="00B136EF" w:rsidRDefault="00F53D2B">
      <w:pPr>
        <w:pStyle w:val="Heading3"/>
        <w:rPr>
          <w:rFonts w:asciiTheme="minorHAnsi" w:eastAsiaTheme="minorEastAsia" w:hAnsiTheme="minorHAnsi" w:cstheme="minorBidi"/>
          <w:color w:val="auto"/>
        </w:rPr>
      </w:pPr>
      <w:r w:rsidRPr="00B136EF">
        <w:rPr>
          <w:rFonts w:asciiTheme="minorHAnsi" w:eastAsiaTheme="minorEastAsia" w:hAnsiTheme="minorHAnsi" w:cstheme="minorBidi"/>
          <w:color w:val="auto"/>
          <w:u w:val="single"/>
        </w:rPr>
        <w:t>Wood Technology and Processes</w:t>
      </w:r>
      <w:r w:rsidRPr="00B136EF">
        <w:rPr>
          <w:rFonts w:asciiTheme="minorHAnsi" w:eastAsiaTheme="minorEastAsia" w:hAnsiTheme="minorHAnsi" w:cstheme="minorBidi"/>
          <w:color w:val="auto"/>
        </w:rPr>
        <w:t>, Glencoe, 2011</w:t>
      </w:r>
    </w:p>
    <w:p w:rsidR="008574D0" w:rsidRPr="00B136EF" w:rsidRDefault="00A917CF">
      <w:pPr>
        <w:pStyle w:val="Heading3"/>
        <w:rPr>
          <w:color w:val="auto"/>
        </w:rPr>
      </w:pPr>
      <w:r w:rsidRPr="00B136EF">
        <w:rPr>
          <w:color w:val="auto"/>
        </w:rPr>
        <w:t>Description:</w:t>
      </w:r>
    </w:p>
    <w:p w:rsidR="008574D0" w:rsidRPr="00B136EF" w:rsidRDefault="00F53D2B">
      <w:r w:rsidRPr="00B136EF">
        <w:t xml:space="preserve">This course will introduce / re-introduce safety first.  The course will focus on the many aspects </w:t>
      </w:r>
      <w:r w:rsidR="004814F8" w:rsidRPr="00B136EF">
        <w:t>(processes) of</w:t>
      </w:r>
      <w:r w:rsidRPr="00B136EF">
        <w:t xml:space="preserve"> a product</w:t>
      </w:r>
      <w:r w:rsidR="004814F8" w:rsidRPr="00B136EF">
        <w:t xml:space="preserve"> (materials)</w:t>
      </w:r>
      <w:r w:rsidRPr="00B136EF">
        <w:t>: Origin, design, manufacturing, testing, marketing</w:t>
      </w:r>
      <w:r w:rsidR="004814F8" w:rsidRPr="00B136EF">
        <w:t xml:space="preserve">, improvements…  Each of these elements will be studied and practiced. </w:t>
      </w:r>
    </w:p>
    <w:p w:rsidR="008574D0" w:rsidRPr="00B136EF" w:rsidRDefault="00A917CF">
      <w:pPr>
        <w:pStyle w:val="Heading3"/>
        <w:rPr>
          <w:color w:val="auto"/>
        </w:rPr>
      </w:pPr>
      <w:r w:rsidRPr="00B136EF">
        <w:rPr>
          <w:color w:val="auto"/>
        </w:rPr>
        <w:t>Goals:</w:t>
      </w:r>
    </w:p>
    <w:p w:rsidR="008574D0" w:rsidRPr="00B136EF" w:rsidRDefault="004814F8">
      <w:r w:rsidRPr="00B136EF">
        <w:t>Learn and exhibit consistent safety habits</w:t>
      </w:r>
    </w:p>
    <w:p w:rsidR="008574D0" w:rsidRPr="00B136EF" w:rsidRDefault="004814F8">
      <w:r w:rsidRPr="00B136EF">
        <w:t>Learn and improve knowledge of shop equipment / computer software</w:t>
      </w:r>
    </w:p>
    <w:p w:rsidR="008574D0" w:rsidRPr="00B136EF" w:rsidRDefault="004814F8">
      <w:r w:rsidRPr="00B136EF">
        <w:t xml:space="preserve">Create a project </w:t>
      </w:r>
      <w:r w:rsidR="00196413" w:rsidRPr="00B136EF">
        <w:t xml:space="preserve">(product) </w:t>
      </w:r>
      <w:r w:rsidRPr="00B136EF">
        <w:t>using goal</w:t>
      </w:r>
      <w:r w:rsidR="00196413" w:rsidRPr="00B136EF">
        <w:t>s</w:t>
      </w:r>
      <w:r w:rsidRPr="00B136EF">
        <w:t xml:space="preserve"> 1 &amp; 2</w:t>
      </w:r>
    </w:p>
    <w:p w:rsidR="008574D0" w:rsidRPr="00B136EF" w:rsidRDefault="004814F8">
      <w:pPr>
        <w:pStyle w:val="Heading3"/>
        <w:rPr>
          <w:color w:val="auto"/>
        </w:rPr>
      </w:pPr>
      <w:r w:rsidRPr="00B136EF">
        <w:rPr>
          <w:color w:val="auto"/>
        </w:rPr>
        <w:t>Supplies</w:t>
      </w:r>
      <w:r w:rsidR="00A917CF" w:rsidRPr="00B136EF">
        <w:rPr>
          <w:color w:val="auto"/>
        </w:rPr>
        <w:t>:</w:t>
      </w:r>
    </w:p>
    <w:p w:rsidR="008574D0" w:rsidRPr="00B136EF" w:rsidRDefault="004814F8">
      <w:r w:rsidRPr="00B136EF">
        <w:t xml:space="preserve">All shop supplies will be provided.  Students are to bring: AVID </w:t>
      </w:r>
      <w:r w:rsidR="00196413" w:rsidRPr="00B136EF">
        <w:t>binder</w:t>
      </w:r>
      <w:r w:rsidRPr="00B136EF">
        <w:t xml:space="preserve"> or </w:t>
      </w:r>
      <w:r w:rsidR="00196413" w:rsidRPr="00B136EF">
        <w:t>folder (three prong, pockets), paper, pencil or pen, colored pencils</w:t>
      </w:r>
    </w:p>
    <w:p w:rsidR="008574D0" w:rsidRPr="00B136EF" w:rsidRDefault="00196413">
      <w:pPr>
        <w:pStyle w:val="Heading3"/>
        <w:rPr>
          <w:color w:val="auto"/>
        </w:rPr>
      </w:pPr>
      <w:r w:rsidRPr="00B136EF">
        <w:rPr>
          <w:color w:val="auto"/>
        </w:rPr>
        <w:t>Misc.:</w:t>
      </w:r>
    </w:p>
    <w:p w:rsidR="008574D0" w:rsidRPr="00B136EF" w:rsidRDefault="00196413">
      <w:r w:rsidRPr="00B136EF">
        <w:t xml:space="preserve">District / School policy regarding tardys, cell phones, </w:t>
      </w:r>
      <w:r w:rsidR="00BC0E9B" w:rsidRPr="00B136EF">
        <w:t>food/gum, etc. will be enforced</w:t>
      </w:r>
    </w:p>
    <w:p w:rsidR="00BC0E9B" w:rsidRPr="00B136EF" w:rsidRDefault="00BC0E9B">
      <w:r w:rsidRPr="00B136EF">
        <w:t>Your grade will be a combination of participation</w:t>
      </w:r>
      <w:r w:rsidR="00B949D0" w:rsidRPr="00B136EF">
        <w:t>, binder checks</w:t>
      </w:r>
      <w:r w:rsidRPr="00B136EF">
        <w:t xml:space="preserve"> and weekly Focus tests</w:t>
      </w:r>
    </w:p>
    <w:p w:rsidR="00196413" w:rsidRPr="00B136EF" w:rsidRDefault="00BC0E9B">
      <w:r w:rsidRPr="00B136EF">
        <w:t>There will be many field trip opportunities.  Fire/Police stations, PTC, Allstate Center (Police training) and more</w:t>
      </w:r>
    </w:p>
    <w:p w:rsidR="008574D0" w:rsidRPr="00B136EF" w:rsidRDefault="00EC507E">
      <w:pPr>
        <w:pStyle w:val="Heading3"/>
        <w:rPr>
          <w:color w:val="auto"/>
        </w:rPr>
      </w:pPr>
      <w:r w:rsidRPr="00B136EF">
        <w:rPr>
          <w:color w:val="auto"/>
        </w:rPr>
        <w:t>Topics / Projects</w:t>
      </w:r>
      <w:r w:rsidR="00A917CF" w:rsidRPr="00B136EF">
        <w:rPr>
          <w:color w:val="auto"/>
        </w:rPr>
        <w:t>:</w:t>
      </w:r>
    </w:p>
    <w:p w:rsidR="00EC507E" w:rsidRPr="00B136EF" w:rsidRDefault="00EC507E" w:rsidP="00EC507E">
      <w:r w:rsidRPr="00B136EF">
        <w:t>Safety</w:t>
      </w:r>
    </w:p>
    <w:p w:rsidR="00EC507E" w:rsidRPr="00B136EF" w:rsidRDefault="00EC507E" w:rsidP="00EC507E">
      <w:r w:rsidRPr="00B136EF">
        <w:t>The entire Wood textbook</w:t>
      </w:r>
    </w:p>
    <w:p w:rsidR="00EC507E" w:rsidRPr="00B136EF" w:rsidRDefault="003004E2" w:rsidP="00EC507E">
      <w:r w:rsidRPr="00B136EF">
        <w:t xml:space="preserve">Drafting and </w:t>
      </w:r>
      <w:r w:rsidR="00EC507E" w:rsidRPr="00B136EF">
        <w:t>3D drafting software</w:t>
      </w:r>
    </w:p>
    <w:p w:rsidR="00EC507E" w:rsidRPr="00B136EF" w:rsidRDefault="00EC507E" w:rsidP="00EC507E">
      <w:r w:rsidRPr="00B136EF">
        <w:t>3D printing</w:t>
      </w:r>
    </w:p>
    <w:p w:rsidR="00EC507E" w:rsidRPr="00B136EF" w:rsidRDefault="00EC507E" w:rsidP="00EC507E">
      <w:r w:rsidRPr="00B136EF">
        <w:t>Laser / plastic engraving</w:t>
      </w:r>
    </w:p>
    <w:p w:rsidR="00EC507E" w:rsidRPr="00B136EF" w:rsidRDefault="00EC507E" w:rsidP="00EC507E">
      <w:r w:rsidRPr="00B136EF">
        <w:t>Marketing / photography</w:t>
      </w:r>
    </w:p>
    <w:p w:rsidR="00EC507E" w:rsidRPr="00B136EF" w:rsidRDefault="00EC507E" w:rsidP="00EC507E">
      <w:r w:rsidRPr="00B136EF">
        <w:t>Aviation / drones / RC planes / Flight Simulator</w:t>
      </w:r>
    </w:p>
    <w:p w:rsidR="00EC507E" w:rsidRPr="00B136EF" w:rsidRDefault="00EC507E" w:rsidP="00EC507E">
      <w:r w:rsidRPr="00B136EF">
        <w:t>Heavy equipment operation</w:t>
      </w:r>
    </w:p>
    <w:p w:rsidR="00B949D0" w:rsidRPr="00B136EF" w:rsidRDefault="00B949D0" w:rsidP="00EC507E">
      <w:r w:rsidRPr="00B136EF">
        <w:t>Plastic injection molding</w:t>
      </w:r>
    </w:p>
    <w:p w:rsidR="00630151" w:rsidRPr="00B136EF" w:rsidRDefault="00630151" w:rsidP="00EC507E">
      <w:r w:rsidRPr="00B136EF">
        <w:t>Safe hand / power tool / equipment operation</w:t>
      </w:r>
    </w:p>
    <w:p w:rsidR="00630151" w:rsidRPr="00EC507E" w:rsidRDefault="00630151" w:rsidP="00EC507E">
      <w:r w:rsidRPr="00B136EF">
        <w:t xml:space="preserve">Band saw boxes / pen turning / tool boxes / various random </w:t>
      </w:r>
      <w:r w:rsidR="003004E2" w:rsidRPr="00B136EF">
        <w:t xml:space="preserve">/ individual </w:t>
      </w:r>
      <w:r w:rsidRPr="00B136EF">
        <w:t>projects (these com</w:t>
      </w:r>
      <w:r>
        <w:t>e up frequently)</w:t>
      </w:r>
    </w:p>
    <w:sectPr w:rsidR="00630151" w:rsidRPr="00EC507E">
      <w:footerReference w:type="default" r:id="rId7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2B" w:rsidRDefault="00F53D2B">
      <w:pPr>
        <w:spacing w:before="0" w:after="0" w:line="240" w:lineRule="auto"/>
      </w:pPr>
      <w:r>
        <w:separator/>
      </w:r>
    </w:p>
  </w:endnote>
  <w:endnote w:type="continuationSeparator" w:id="0">
    <w:p w:rsidR="00F53D2B" w:rsidRDefault="00F53D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D0" w:rsidRDefault="00A917C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C0E9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2B" w:rsidRDefault="00F53D2B">
      <w:pPr>
        <w:spacing w:before="0" w:after="0" w:line="240" w:lineRule="auto"/>
      </w:pPr>
      <w:r>
        <w:separator/>
      </w:r>
    </w:p>
  </w:footnote>
  <w:footnote w:type="continuationSeparator" w:id="0">
    <w:p w:rsidR="00F53D2B" w:rsidRDefault="00F53D2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B"/>
    <w:rsid w:val="00196413"/>
    <w:rsid w:val="003004E2"/>
    <w:rsid w:val="004814F8"/>
    <w:rsid w:val="00630151"/>
    <w:rsid w:val="008574D0"/>
    <w:rsid w:val="00A917CF"/>
    <w:rsid w:val="00B136EF"/>
    <w:rsid w:val="00B949D0"/>
    <w:rsid w:val="00BC0E9B"/>
    <w:rsid w:val="00EC507E"/>
    <w:rsid w:val="00F5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0" w:after="40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2E74B5" w:themeColor="accent1" w:themeShade="BF"/>
      <w:spacing w:val="60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  <w:spacing w:val="60"/>
      <w:sz w:val="18"/>
      <w:szCs w:val="18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bottom w:val="single" w:sz="4" w:space="0" w:color="BDD6EE" w:themeColor="accent1" w:themeTint="66"/>
        <w:insideH w:val="single" w:sz="4" w:space="0" w:color="BDD6EE" w:themeColor="accent1" w:themeTint="66"/>
      </w:tblBorders>
    </w:tblPr>
    <w:tblStylePr w:type="firstRow">
      <w:rPr>
        <w:b/>
        <w:bCs/>
        <w:color w:val="2E74B5" w:themeColor="accent1" w:themeShade="BF"/>
      </w:rPr>
      <w:tblPr/>
      <w:tcPr>
        <w:tcBorders>
          <w:bottom w:val="single" w:sz="12" w:space="0" w:color="2E74B5" w:themeColor="accent1" w:themeShade="BF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17CF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th\AppData\Roaming\Microsoft\Templates\Course%20syllabus%20(2%20pages).dotx" TargetMode="External"/></Relationships>
</file>

<file path=word/theme/theme1.xml><?xml version="1.0" encoding="utf-8"?>
<a:theme xmlns:a="http://schemas.openxmlformats.org/drawingml/2006/main" name="Syllab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E58E19-028F-4089-BA52-875B40CF9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 (2 pages).dotx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2017-08-01T12:01:00Z</dcterms:created>
  <dcterms:modified xsi:type="dcterms:W3CDTF">2019-08-09T13:10:00Z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TC039920789991</vt:lpwstr>
  </property>
</Properties>
</file>